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66"/>
  <w:body>
    <w:p w:rsidR="00573267" w:rsidRPr="0059284C" w:rsidRDefault="00573267" w:rsidP="0059284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284C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129022" cy="384048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3267" w:rsidRPr="0059284C" w:rsidRDefault="00573267" w:rsidP="0059284C">
      <w:pPr>
        <w:jc w:val="center"/>
        <w:rPr>
          <w:rFonts w:ascii="Arial" w:hAnsi="Arial" w:cs="Arial"/>
          <w:sz w:val="24"/>
          <w:szCs w:val="24"/>
        </w:rPr>
      </w:pPr>
    </w:p>
    <w:p w:rsidR="00573267" w:rsidRPr="0059284C" w:rsidRDefault="00573267" w:rsidP="0059284C">
      <w:pPr>
        <w:jc w:val="center"/>
        <w:rPr>
          <w:rFonts w:ascii="Arial" w:hAnsi="Arial" w:cs="Arial"/>
          <w:sz w:val="24"/>
          <w:szCs w:val="24"/>
        </w:rPr>
      </w:pPr>
      <w:r w:rsidRPr="0059284C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174742" cy="3566160"/>
            <wp:effectExtent l="19050" t="0" r="6858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3267" w:rsidRPr="0059284C" w:rsidRDefault="00573267" w:rsidP="0059284C">
      <w:pPr>
        <w:jc w:val="center"/>
        <w:rPr>
          <w:rFonts w:ascii="Arial" w:hAnsi="Arial" w:cs="Arial"/>
          <w:sz w:val="24"/>
          <w:szCs w:val="24"/>
        </w:rPr>
      </w:pPr>
    </w:p>
    <w:p w:rsidR="006400DD" w:rsidRDefault="008735D1" w:rsidP="0059284C">
      <w:pPr>
        <w:jc w:val="center"/>
        <w:rPr>
          <w:rFonts w:ascii="Arial" w:hAnsi="Arial" w:cs="Arial"/>
          <w:sz w:val="24"/>
          <w:szCs w:val="24"/>
        </w:rPr>
      </w:pPr>
      <w:r w:rsidRPr="0059284C"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193030" cy="3831336"/>
            <wp:effectExtent l="19050" t="0" r="762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3267" w:rsidRDefault="00573267" w:rsidP="0059284C">
      <w:pPr>
        <w:jc w:val="center"/>
        <w:rPr>
          <w:rFonts w:ascii="Arial" w:hAnsi="Arial" w:cs="Arial"/>
          <w:sz w:val="24"/>
          <w:szCs w:val="24"/>
        </w:rPr>
      </w:pPr>
    </w:p>
    <w:p w:rsidR="000B6013" w:rsidRDefault="000B6013" w:rsidP="005928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316865</wp:posOffset>
            </wp:positionH>
            <wp:positionV relativeFrom="paragraph">
              <wp:posOffset>20955</wp:posOffset>
            </wp:positionV>
            <wp:extent cx="5146675" cy="3566160"/>
            <wp:effectExtent l="0" t="0" r="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363C7" w:rsidRPr="0059284C" w:rsidRDefault="002363C7" w:rsidP="0059284C">
      <w:pPr>
        <w:jc w:val="center"/>
        <w:rPr>
          <w:rFonts w:ascii="Arial" w:hAnsi="Arial" w:cs="Arial"/>
          <w:b/>
          <w:sz w:val="24"/>
          <w:szCs w:val="24"/>
        </w:rPr>
      </w:pPr>
    </w:p>
    <w:p w:rsidR="002363C7" w:rsidRPr="0059284C" w:rsidRDefault="00354E4B" w:rsidP="005928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298450</wp:posOffset>
            </wp:positionH>
            <wp:positionV relativeFrom="paragraph">
              <wp:posOffset>4313555</wp:posOffset>
            </wp:positionV>
            <wp:extent cx="5494655" cy="352933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363C7" w:rsidRPr="0059284C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285115</wp:posOffset>
            </wp:positionV>
            <wp:extent cx="5439410" cy="3518535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363C7" w:rsidRPr="0059284C" w:rsidRDefault="002363C7" w:rsidP="0059284C">
      <w:pPr>
        <w:jc w:val="center"/>
        <w:rPr>
          <w:rFonts w:ascii="Arial" w:hAnsi="Arial" w:cs="Arial"/>
          <w:b/>
          <w:sz w:val="24"/>
          <w:szCs w:val="24"/>
        </w:rPr>
      </w:pPr>
    </w:p>
    <w:p w:rsidR="002363C7" w:rsidRPr="0059284C" w:rsidRDefault="002363C7" w:rsidP="0059284C">
      <w:pPr>
        <w:jc w:val="center"/>
        <w:rPr>
          <w:rFonts w:ascii="Arial" w:hAnsi="Arial" w:cs="Arial"/>
          <w:b/>
          <w:sz w:val="24"/>
          <w:szCs w:val="24"/>
        </w:rPr>
      </w:pPr>
    </w:p>
    <w:p w:rsidR="002363C7" w:rsidRPr="0059284C" w:rsidRDefault="002363C7" w:rsidP="0059284C">
      <w:pPr>
        <w:jc w:val="center"/>
        <w:rPr>
          <w:rFonts w:ascii="Arial" w:hAnsi="Arial" w:cs="Arial"/>
          <w:b/>
          <w:sz w:val="24"/>
          <w:szCs w:val="24"/>
        </w:rPr>
      </w:pPr>
    </w:p>
    <w:p w:rsidR="001D3A3F" w:rsidRPr="0059284C" w:rsidRDefault="00FE6F46" w:rsidP="0059284C">
      <w:pPr>
        <w:jc w:val="center"/>
        <w:rPr>
          <w:rFonts w:ascii="Arial" w:hAnsi="Arial" w:cs="Arial"/>
          <w:b/>
          <w:sz w:val="24"/>
          <w:szCs w:val="24"/>
        </w:rPr>
      </w:pPr>
      <w:r w:rsidRPr="0059284C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83453" cy="3429000"/>
            <wp:effectExtent l="0" t="0" r="0" b="0"/>
            <wp:docPr id="9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3CC" w:rsidRDefault="00F353CC" w:rsidP="005928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414020</wp:posOffset>
            </wp:positionV>
            <wp:extent cx="5788660" cy="3547745"/>
            <wp:effectExtent l="0" t="0" r="0" b="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353CC" w:rsidRDefault="00F353CC" w:rsidP="0059284C">
      <w:pPr>
        <w:jc w:val="center"/>
        <w:rPr>
          <w:rFonts w:ascii="Arial" w:hAnsi="Arial" w:cs="Arial"/>
          <w:b/>
          <w:sz w:val="24"/>
          <w:szCs w:val="24"/>
        </w:rPr>
      </w:pPr>
    </w:p>
    <w:p w:rsidR="00F353CC" w:rsidRDefault="00F353CC" w:rsidP="0059284C">
      <w:pPr>
        <w:jc w:val="center"/>
        <w:rPr>
          <w:rFonts w:ascii="Arial" w:hAnsi="Arial" w:cs="Arial"/>
          <w:b/>
          <w:sz w:val="24"/>
          <w:szCs w:val="24"/>
        </w:rPr>
      </w:pPr>
    </w:p>
    <w:p w:rsidR="00F353CC" w:rsidRDefault="00F353CC" w:rsidP="0059284C">
      <w:pPr>
        <w:jc w:val="center"/>
        <w:rPr>
          <w:rFonts w:ascii="Arial" w:hAnsi="Arial" w:cs="Arial"/>
          <w:b/>
          <w:sz w:val="24"/>
          <w:szCs w:val="24"/>
        </w:rPr>
      </w:pPr>
    </w:p>
    <w:p w:rsidR="00986624" w:rsidRPr="0059284C" w:rsidRDefault="00986624" w:rsidP="0059284C">
      <w:pPr>
        <w:jc w:val="center"/>
        <w:rPr>
          <w:rFonts w:ascii="Arial" w:hAnsi="Arial" w:cs="Arial"/>
          <w:b/>
          <w:sz w:val="24"/>
          <w:szCs w:val="24"/>
        </w:rPr>
      </w:pPr>
      <w:r w:rsidRPr="0059284C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3284855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86624" w:rsidRPr="0059284C" w:rsidSect="00C451E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7A" w:rsidRDefault="0089387A" w:rsidP="001D3A3F">
      <w:pPr>
        <w:spacing w:after="0" w:line="240" w:lineRule="auto"/>
      </w:pPr>
      <w:r>
        <w:separator/>
      </w:r>
    </w:p>
  </w:endnote>
  <w:endnote w:type="continuationSeparator" w:id="0">
    <w:p w:rsidR="0089387A" w:rsidRDefault="0089387A" w:rsidP="001D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099550"/>
      <w:docPartObj>
        <w:docPartGallery w:val="Page Numbers (Bottom of Page)"/>
        <w:docPartUnique/>
      </w:docPartObj>
    </w:sdtPr>
    <w:sdtContent>
      <w:p w:rsidR="0064439D" w:rsidRDefault="008866AD">
        <w:pPr>
          <w:pStyle w:val="llb"/>
          <w:jc w:val="center"/>
        </w:pPr>
        <w:r w:rsidRPr="0064439D">
          <w:rPr>
            <w:b/>
            <w:color w:val="E3FF89"/>
          </w:rPr>
          <w:fldChar w:fldCharType="begin"/>
        </w:r>
        <w:r w:rsidR="0064439D" w:rsidRPr="0064439D">
          <w:rPr>
            <w:b/>
            <w:color w:val="E3FF89"/>
          </w:rPr>
          <w:instrText xml:space="preserve"> PAGE   \* MERGEFORMAT </w:instrText>
        </w:r>
        <w:r w:rsidRPr="0064439D">
          <w:rPr>
            <w:b/>
            <w:color w:val="E3FF89"/>
          </w:rPr>
          <w:fldChar w:fldCharType="separate"/>
        </w:r>
        <w:r w:rsidR="00086EAF">
          <w:rPr>
            <w:b/>
            <w:noProof/>
            <w:color w:val="E3FF89"/>
          </w:rPr>
          <w:t>5</w:t>
        </w:r>
        <w:r w:rsidRPr="0064439D">
          <w:rPr>
            <w:b/>
            <w:color w:val="E3FF89"/>
          </w:rPr>
          <w:fldChar w:fldCharType="end"/>
        </w:r>
      </w:p>
    </w:sdtContent>
  </w:sdt>
  <w:p w:rsidR="0064439D" w:rsidRDefault="0064439D" w:rsidP="0064439D">
    <w:pPr>
      <w:pStyle w:val="llb"/>
      <w:tabs>
        <w:tab w:val="clear" w:pos="4536"/>
        <w:tab w:val="clear" w:pos="9072"/>
        <w:tab w:val="left" w:pos="29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7A" w:rsidRDefault="0089387A" w:rsidP="001D3A3F">
      <w:pPr>
        <w:spacing w:after="0" w:line="240" w:lineRule="auto"/>
      </w:pPr>
      <w:r>
        <w:separator/>
      </w:r>
    </w:p>
  </w:footnote>
  <w:footnote w:type="continuationSeparator" w:id="0">
    <w:p w:rsidR="0089387A" w:rsidRDefault="0089387A" w:rsidP="001D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  <w:id w:val="1369799426"/>
      <w:docPartObj>
        <w:docPartGallery w:val="Page Numbers (Top of Page)"/>
        <w:docPartUnique/>
      </w:docPartObj>
    </w:sdtPr>
    <w:sdtContent>
      <w:p w:rsidR="00FE6F46" w:rsidRPr="00E87D42" w:rsidRDefault="00FE6F46" w:rsidP="000B6013">
        <w:pPr>
          <w:pStyle w:val="Cmsor1"/>
          <w:jc w:val="center"/>
          <w:rPr>
            <w:rFonts w:ascii="Arial" w:hAnsi="Arial" w:cs="Arial"/>
            <w:color w:val="E3FF89"/>
            <w:sz w:val="40"/>
          </w:rPr>
        </w:pPr>
        <w:r w:rsidRPr="00E87D42">
          <w:rPr>
            <w:rFonts w:ascii="Arial" w:hAnsi="Arial" w:cs="Arial"/>
            <w:color w:val="E3FF89"/>
            <w:sz w:val="40"/>
          </w:rPr>
          <w:t>72 válasz konklúziója</w:t>
        </w:r>
      </w:p>
      <w:p w:rsidR="00FE6F46" w:rsidRDefault="008866AD">
        <w:pPr>
          <w:pStyle w:val="lfej"/>
          <w:jc w:val="right"/>
        </w:pPr>
      </w:p>
    </w:sdtContent>
  </w:sdt>
  <w:p w:rsidR="00FE6F46" w:rsidRDefault="00FE6F4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73267"/>
    <w:rsid w:val="00086EAF"/>
    <w:rsid w:val="000B6013"/>
    <w:rsid w:val="000C3D21"/>
    <w:rsid w:val="00121808"/>
    <w:rsid w:val="001D3A3F"/>
    <w:rsid w:val="002363C7"/>
    <w:rsid w:val="00354E4B"/>
    <w:rsid w:val="003B5BE3"/>
    <w:rsid w:val="00403A3E"/>
    <w:rsid w:val="00480F79"/>
    <w:rsid w:val="00533B27"/>
    <w:rsid w:val="00573267"/>
    <w:rsid w:val="0059284C"/>
    <w:rsid w:val="006400DD"/>
    <w:rsid w:val="0064439D"/>
    <w:rsid w:val="007D7737"/>
    <w:rsid w:val="007F65CB"/>
    <w:rsid w:val="008735D1"/>
    <w:rsid w:val="008866AD"/>
    <w:rsid w:val="0089387A"/>
    <w:rsid w:val="00957AED"/>
    <w:rsid w:val="00976A0E"/>
    <w:rsid w:val="00986624"/>
    <w:rsid w:val="00B87179"/>
    <w:rsid w:val="00C027F0"/>
    <w:rsid w:val="00C451ED"/>
    <w:rsid w:val="00CB79C9"/>
    <w:rsid w:val="00E05017"/>
    <w:rsid w:val="00E87D42"/>
    <w:rsid w:val="00F353CC"/>
    <w:rsid w:val="00F94916"/>
    <w:rsid w:val="00FE6F46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1ED"/>
  </w:style>
  <w:style w:type="paragraph" w:styleId="Cmsor1">
    <w:name w:val="heading 1"/>
    <w:basedOn w:val="Norml"/>
    <w:next w:val="Norml"/>
    <w:link w:val="Cmsor1Char"/>
    <w:uiPriority w:val="9"/>
    <w:qFormat/>
    <w:rsid w:val="00592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A3F"/>
  </w:style>
  <w:style w:type="paragraph" w:styleId="llb">
    <w:name w:val="footer"/>
    <w:basedOn w:val="Norml"/>
    <w:link w:val="llbChar"/>
    <w:uiPriority w:val="99"/>
    <w:unhideWhenUsed/>
    <w:rsid w:val="001D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A3F"/>
  </w:style>
  <w:style w:type="character" w:styleId="Oldalszm">
    <w:name w:val="page number"/>
    <w:basedOn w:val="Bekezdsalapbettpusa"/>
    <w:uiPriority w:val="99"/>
    <w:unhideWhenUsed/>
    <w:rsid w:val="001D3A3F"/>
  </w:style>
  <w:style w:type="paragraph" w:styleId="Buborkszveg">
    <w:name w:val="Balloon Text"/>
    <w:basedOn w:val="Norml"/>
    <w:link w:val="BuborkszvegChar"/>
    <w:uiPriority w:val="99"/>
    <w:semiHidden/>
    <w:unhideWhenUsed/>
    <w:rsid w:val="00FF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721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928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ullancs%20%20%20%20%20%20%20%20%20%20%20%20%20!!!!!!!!!!!!!!!!!!!!!!!!!!!!!!!!!!!\uj%20kullancs%202017%20j&#250;n.11\M&#225;s%20ered%20Lyme%20kerdoiv%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 sz="1800" b="1">
                <a:solidFill>
                  <a:schemeClr val="bg1"/>
                </a:solidFill>
              </a:defRPr>
            </a:pPr>
            <a:r>
              <a:rPr lang="hu-HU" sz="1800" b="1">
                <a:solidFill>
                  <a:schemeClr val="bg1"/>
                </a:solidFill>
              </a:rPr>
              <a:t>3. Életkora</a:t>
            </a:r>
          </a:p>
        </c:rich>
      </c:tx>
      <c:layout>
        <c:manualLayout>
          <c:xMode val="edge"/>
          <c:yMode val="edge"/>
          <c:x val="0.35861322122638117"/>
          <c:y val="3.99614986399638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564178832606067"/>
          <c:y val="0.20143903817488493"/>
          <c:w val="0.8249028264077245"/>
          <c:h val="0.5087460170171358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E3FF8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hu-H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'Elemzés - diagr'!$B$10:$B$13</c:f>
              <c:strCache>
                <c:ptCount val="4"/>
                <c:pt idx="0">
                  <c:v>18 alatt</c:v>
                </c:pt>
                <c:pt idx="1">
                  <c:v>18-35 között</c:v>
                </c:pt>
                <c:pt idx="2">
                  <c:v>36-50 között</c:v>
                </c:pt>
                <c:pt idx="3">
                  <c:v>50 felett</c:v>
                </c:pt>
              </c:strCache>
            </c:strRef>
          </c:cat>
          <c:val>
            <c:numRef>
              <c:f>'Elemzés - diagr'!$C$10:$C$13</c:f>
              <c:numCache>
                <c:formatCode>General</c:formatCode>
                <c:ptCount val="4"/>
                <c:pt idx="0">
                  <c:v>1</c:v>
                </c:pt>
                <c:pt idx="1">
                  <c:v>19</c:v>
                </c:pt>
                <c:pt idx="2">
                  <c:v>22</c:v>
                </c:pt>
                <c:pt idx="3">
                  <c:v>30</c:v>
                </c:pt>
              </c:numCache>
            </c:numRef>
          </c:val>
        </c:ser>
        <c:dLbls/>
        <c:gapWidth val="100"/>
        <c:axId val="55311744"/>
        <c:axId val="63992960"/>
      </c:barChart>
      <c:catAx>
        <c:axId val="55311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hu-HU"/>
          </a:p>
        </c:txPr>
        <c:crossAx val="63992960"/>
        <c:crosses val="autoZero"/>
        <c:auto val="1"/>
        <c:lblAlgn val="ctr"/>
        <c:lblOffset val="100"/>
      </c:catAx>
      <c:valAx>
        <c:axId val="639929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hu-HU"/>
          </a:p>
        </c:txPr>
        <c:crossAx val="55311744"/>
        <c:crosses val="autoZero"/>
        <c:crossBetween val="between"/>
      </c:valAx>
      <c:spPr>
        <a:solidFill>
          <a:srgbClr val="006666"/>
        </a:solidFill>
      </c:spPr>
    </c:plotArea>
    <c:plotVisOnly val="1"/>
    <c:dispBlanksAs val="zero"/>
  </c:chart>
  <c:spPr>
    <a:solidFill>
      <a:srgbClr val="006666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 sz="1800">
                <a:solidFill>
                  <a:schemeClr val="bg1"/>
                </a:solidFill>
              </a:defRPr>
            </a:pPr>
            <a:r>
              <a:rPr lang="hu-HU" sz="1800">
                <a:solidFill>
                  <a:schemeClr val="bg1"/>
                </a:solidFill>
              </a:rPr>
              <a:t>4. Emlékszel kullancs csípésre?</a:t>
            </a:r>
          </a:p>
        </c:rich>
      </c:tx>
      <c:layout>
        <c:manualLayout>
          <c:xMode val="edge"/>
          <c:yMode val="edge"/>
          <c:x val="0.17840561492539639"/>
          <c:y val="4.390237601823202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3.6562258154246983E-2"/>
          <c:y val="0.23450448440087895"/>
          <c:w val="0.93345722917898644"/>
          <c:h val="0.5079680719962524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E3FF8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8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862739219507324"/>
                  <c:y val="-0.13381863485468956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155396236540737"/>
                  <c:y val="-0.15734705664253948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926576858899988"/>
                  <c:y val="3.5341886564431116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hu-H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'Elemzés - diagr'!$B$14:$B$16</c:f>
              <c:strCache>
                <c:ptCount val="3"/>
                <c:pt idx="0">
                  <c:v>igen</c:v>
                </c:pt>
                <c:pt idx="1">
                  <c:v>nem</c:v>
                </c:pt>
                <c:pt idx="2">
                  <c:v>több is volt</c:v>
                </c:pt>
              </c:strCache>
            </c:strRef>
          </c:cat>
          <c:val>
            <c:numRef>
              <c:f>'Elemzés - diagr'!$C$14:$C$16</c:f>
              <c:numCache>
                <c:formatCode>General</c:formatCode>
                <c:ptCount val="3"/>
                <c:pt idx="0">
                  <c:v>44</c:v>
                </c:pt>
                <c:pt idx="1">
                  <c:v>21</c:v>
                </c:pt>
                <c:pt idx="2">
                  <c:v>19</c:v>
                </c:pt>
              </c:numCache>
            </c:numRef>
          </c:val>
        </c:ser>
        <c:dLbls/>
      </c:pie3DChart>
      <c:spPr>
        <a:solidFill>
          <a:srgbClr val="006666"/>
        </a:solidFill>
        <a:ln w="12700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7.5274693496471382E-2"/>
          <c:y val="0.79543670675042399"/>
          <c:w val="0.84445759862388681"/>
          <c:h val="0.15582952010635395"/>
        </c:manualLayout>
      </c:layout>
      <c:spPr>
        <a:solidFill>
          <a:srgbClr val="006666"/>
        </a:solidFill>
        <a:ln w="3175">
          <a:noFill/>
          <a:prstDash val="solid"/>
        </a:ln>
      </c:spPr>
      <c:txPr>
        <a:bodyPr/>
        <a:lstStyle/>
        <a:p>
          <a:pPr>
            <a:defRPr>
              <a:solidFill>
                <a:schemeClr val="bg1"/>
              </a:solidFill>
            </a:defRPr>
          </a:pPr>
          <a:endParaRPr lang="hu-HU"/>
        </a:p>
      </c:txPr>
    </c:legend>
    <c:plotVisOnly val="1"/>
    <c:dispBlanksAs val="zero"/>
  </c:chart>
  <c:spPr>
    <a:solidFill>
      <a:srgbClr val="006666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 sz="1800">
                <a:solidFill>
                  <a:schemeClr val="bg1"/>
                </a:solidFill>
              </a:defRPr>
            </a:pPr>
            <a:r>
              <a:rPr lang="hu-HU" sz="1800">
                <a:solidFill>
                  <a:schemeClr val="bg1"/>
                </a:solidFill>
              </a:rPr>
              <a:t>5. Volt lyme foltod ?</a:t>
            </a:r>
          </a:p>
        </c:rich>
      </c:tx>
      <c:layout>
        <c:manualLayout>
          <c:xMode val="edge"/>
          <c:yMode val="edge"/>
          <c:x val="0.30256010103024789"/>
          <c:y val="4.4554547950680298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2.6901442895573495E-2"/>
          <c:y val="0.20710817323252254"/>
          <c:w val="0.95108828564441183"/>
          <c:h val="0.51057307424877374"/>
        </c:manualLayout>
      </c:layout>
      <c:pie3DChart>
        <c:varyColors val="1"/>
        <c:ser>
          <c:idx val="0"/>
          <c:order val="0"/>
          <c:spPr>
            <a:solidFill>
              <a:schemeClr val="bg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E3FF8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8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</c:dPt>
          <c:dLbls>
            <c:numFmt formatCode="0%" sourceLinked="0"/>
            <c:spPr>
              <a:noFill/>
              <a:ln w="25400">
                <a:noFill/>
              </a:ln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'Elemzés - diagr'!$B$17:$B$19</c:f>
              <c:strCache>
                <c:ptCount val="3"/>
                <c:pt idx="0">
                  <c:v>igen</c:v>
                </c:pt>
                <c:pt idx="1">
                  <c:v>nem</c:v>
                </c:pt>
                <c:pt idx="2">
                  <c:v>több is volt</c:v>
                </c:pt>
              </c:strCache>
            </c:strRef>
          </c:cat>
          <c:val>
            <c:numRef>
              <c:f>'Elemzés - diagr'!$C$17:$C$19</c:f>
              <c:numCache>
                <c:formatCode>General</c:formatCode>
                <c:ptCount val="3"/>
                <c:pt idx="0">
                  <c:v>27</c:v>
                </c:pt>
                <c:pt idx="1">
                  <c:v>43</c:v>
                </c:pt>
                <c:pt idx="2">
                  <c:v>5</c:v>
                </c:pt>
              </c:numCache>
            </c:numRef>
          </c:val>
        </c:ser>
        <c:dLbls/>
      </c:pie3DChart>
      <c:spPr>
        <a:noFill/>
        <a:ln w="12700">
          <a:noFill/>
        </a:ln>
      </c:spPr>
    </c:plotArea>
    <c:legend>
      <c:legendPos val="b"/>
      <c:layout>
        <c:manualLayout>
          <c:xMode val="edge"/>
          <c:yMode val="edge"/>
          <c:x val="0.15205149584894501"/>
          <c:y val="0.79205034484054648"/>
          <c:w val="0.70231608729620498"/>
          <c:h val="0.15654669807085572"/>
        </c:manualLayout>
      </c:layout>
      <c:spPr>
        <a:solidFill>
          <a:srgbClr val="006666"/>
        </a:solidFill>
        <a:ln w="3175">
          <a:noFill/>
          <a:prstDash val="solid"/>
        </a:ln>
      </c:spPr>
      <c:txPr>
        <a:bodyPr/>
        <a:lstStyle/>
        <a:p>
          <a:pPr>
            <a:defRPr>
              <a:solidFill>
                <a:schemeClr val="bg1"/>
              </a:solidFill>
            </a:defRPr>
          </a:pPr>
          <a:endParaRPr lang="hu-HU"/>
        </a:p>
      </c:txPr>
    </c:legend>
    <c:plotVisOnly val="1"/>
    <c:dispBlanksAs val="zero"/>
  </c:chart>
  <c:spPr>
    <a:solidFill>
      <a:srgbClr val="006666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>
                <a:solidFill>
                  <a:schemeClr val="bg1"/>
                </a:solidFill>
              </a:defRPr>
            </a:pPr>
            <a:r>
              <a:rPr lang="hu-HU" sz="1800">
                <a:solidFill>
                  <a:schemeClr val="bg1"/>
                </a:solidFill>
              </a:rPr>
              <a:t>6. Kiben merült fel először a lyme kór diagnózisa?</a:t>
            </a:r>
          </a:p>
        </c:rich>
      </c:tx>
      <c:layout>
        <c:manualLayout>
          <c:xMode val="edge"/>
          <c:yMode val="edge"/>
          <c:x val="0.13325309926540921"/>
          <c:y val="4.712035575620236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344866292752831"/>
          <c:y val="0.21989528795811525"/>
          <c:w val="0.84291503126134182"/>
          <c:h val="0.6178010471204190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E3FF8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hu-H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'Elemzés - diagr'!$B$20:$B$23</c:f>
              <c:strCache>
                <c:ptCount val="4"/>
                <c:pt idx="0">
                  <c:v>háziorvos</c:v>
                </c:pt>
                <c:pt idx="1">
                  <c:v>szakorvos </c:v>
                </c:pt>
                <c:pt idx="2">
                  <c:v>ismerős</c:v>
                </c:pt>
                <c:pt idx="3">
                  <c:v>benned</c:v>
                </c:pt>
              </c:strCache>
            </c:strRef>
          </c:cat>
          <c:val>
            <c:numRef>
              <c:f>'Elemzés - diagr'!$C$20:$C$23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22</c:v>
                </c:pt>
                <c:pt idx="3">
                  <c:v>39</c:v>
                </c:pt>
              </c:numCache>
            </c:numRef>
          </c:val>
        </c:ser>
        <c:dLbls/>
        <c:axId val="64237568"/>
        <c:axId val="64239104"/>
      </c:barChart>
      <c:catAx>
        <c:axId val="642375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chemeClr val="bg1"/>
                </a:solidFill>
              </a:defRPr>
            </a:pPr>
            <a:endParaRPr lang="hu-HU"/>
          </a:p>
        </c:txPr>
        <c:crossAx val="64239104"/>
        <c:crosses val="autoZero"/>
        <c:auto val="1"/>
        <c:lblAlgn val="ctr"/>
        <c:lblOffset val="100"/>
        <c:tickLblSkip val="1"/>
        <c:tickMarkSkip val="1"/>
      </c:catAx>
      <c:valAx>
        <c:axId val="64239104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chemeClr val="bg1"/>
                </a:solidFill>
              </a:defRPr>
            </a:pPr>
            <a:endParaRPr lang="hu-HU"/>
          </a:p>
        </c:txPr>
        <c:crossAx val="642375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006666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 sz="1800" b="0">
                <a:solidFill>
                  <a:schemeClr val="bg1"/>
                </a:solidFill>
              </a:defRPr>
            </a:pPr>
            <a:r>
              <a:rPr lang="hu-HU" sz="1800" b="0">
                <a:solidFill>
                  <a:schemeClr val="bg1"/>
                </a:solidFill>
              </a:rPr>
              <a:t>8. Fertőzéstől, mennyi idő telt el a diagnózisig ?</a:t>
            </a:r>
          </a:p>
        </c:rich>
      </c:tx>
      <c:layout>
        <c:manualLayout>
          <c:xMode val="edge"/>
          <c:yMode val="edge"/>
          <c:x val="0.18445034310616415"/>
          <c:y val="3.26829738222269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8064203513022493E-2"/>
          <c:y val="0.19484803529993538"/>
          <c:w val="0.84291503126134182"/>
          <c:h val="0.64251510848386773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E3FF8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hu-H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'Elemzés - diagr'!$B$29:$B$33</c:f>
              <c:strCache>
                <c:ptCount val="5"/>
                <c:pt idx="0">
                  <c:v>1 hónapon belül</c:v>
                </c:pt>
                <c:pt idx="1">
                  <c:v>6 hónapon belül</c:v>
                </c:pt>
                <c:pt idx="2">
                  <c:v>1 éven belül</c:v>
                </c:pt>
                <c:pt idx="3">
                  <c:v>1-3 éven belül</c:v>
                </c:pt>
                <c:pt idx="4">
                  <c:v>3 éven túl</c:v>
                </c:pt>
              </c:strCache>
            </c:strRef>
          </c:cat>
          <c:val>
            <c:numRef>
              <c:f>'Elemzés - diagr'!$C$29:$C$33</c:f>
              <c:numCache>
                <c:formatCode>General</c:formatCode>
                <c:ptCount val="5"/>
                <c:pt idx="0">
                  <c:v>6</c:v>
                </c:pt>
                <c:pt idx="1">
                  <c:v>16</c:v>
                </c:pt>
                <c:pt idx="2">
                  <c:v>2</c:v>
                </c:pt>
                <c:pt idx="3">
                  <c:v>6</c:v>
                </c:pt>
                <c:pt idx="4">
                  <c:v>41</c:v>
                </c:pt>
              </c:numCache>
            </c:numRef>
          </c:val>
        </c:ser>
        <c:dLbls/>
        <c:axId val="64255104"/>
        <c:axId val="64256640"/>
      </c:barChart>
      <c:catAx>
        <c:axId val="642551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chemeClr val="bg1">
                    <a:lumMod val="95000"/>
                  </a:schemeClr>
                </a:solidFill>
              </a:defRPr>
            </a:pPr>
            <a:endParaRPr lang="hu-HU"/>
          </a:p>
        </c:txPr>
        <c:crossAx val="64256640"/>
        <c:crosses val="autoZero"/>
        <c:auto val="1"/>
        <c:lblAlgn val="ctr"/>
        <c:lblOffset val="100"/>
        <c:tickLblSkip val="1"/>
        <c:tickMarkSkip val="1"/>
      </c:catAx>
      <c:valAx>
        <c:axId val="64256640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chemeClr val="bg1"/>
                </a:solidFill>
              </a:defRPr>
            </a:pPr>
            <a:endParaRPr lang="hu-HU"/>
          </a:p>
        </c:txPr>
        <c:crossAx val="64255104"/>
        <c:crosses val="autoZero"/>
        <c:crossBetween val="between"/>
      </c:valAx>
      <c:spPr>
        <a:solidFill>
          <a:srgbClr val="006666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6666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 sz="1800">
                <a:solidFill>
                  <a:schemeClr val="bg1"/>
                </a:solidFill>
              </a:defRPr>
            </a:pPr>
            <a:r>
              <a:rPr lang="hu-HU" sz="1800">
                <a:solidFill>
                  <a:schemeClr val="bg1"/>
                </a:solidFill>
              </a:rPr>
              <a:t>7. Hány szakorvosnál jártál hiába?</a:t>
            </a:r>
          </a:p>
        </c:rich>
      </c:tx>
      <c:layout>
        <c:manualLayout>
          <c:xMode val="edge"/>
          <c:yMode val="edge"/>
          <c:x val="0.16900252049395062"/>
          <c:y val="4.712046348835524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065595914438545"/>
          <c:y val="0.21989528795811525"/>
          <c:w val="0.83196887801149089"/>
          <c:h val="0.61780104712041906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E3FF8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hu-H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'Elemzés - diagr'!$B$24:$B$28</c:f>
              <c:strCache>
                <c:ptCount val="5"/>
                <c:pt idx="0">
                  <c:v> 1-3</c:v>
                </c:pt>
                <c:pt idx="1">
                  <c:v> 4-6</c:v>
                </c:pt>
                <c:pt idx="2">
                  <c:v> 7-10</c:v>
                </c:pt>
                <c:pt idx="3">
                  <c:v> 10-15</c:v>
                </c:pt>
                <c:pt idx="4">
                  <c:v> 15 felett</c:v>
                </c:pt>
              </c:strCache>
            </c:strRef>
          </c:cat>
          <c:val>
            <c:numRef>
              <c:f>'Elemzés - diagr'!$C$24:$C$28</c:f>
              <c:numCache>
                <c:formatCode>General</c:formatCode>
                <c:ptCount val="5"/>
                <c:pt idx="0">
                  <c:v>28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  <c:pt idx="4">
                  <c:v>15</c:v>
                </c:pt>
              </c:numCache>
            </c:numRef>
          </c:val>
        </c:ser>
        <c:dLbls/>
        <c:axId val="64440576"/>
        <c:axId val="64450560"/>
      </c:barChart>
      <c:catAx>
        <c:axId val="644405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chemeClr val="bg1"/>
                </a:solidFill>
              </a:defRPr>
            </a:pPr>
            <a:endParaRPr lang="hu-HU"/>
          </a:p>
        </c:txPr>
        <c:crossAx val="64450560"/>
        <c:crosses val="autoZero"/>
        <c:auto val="1"/>
        <c:lblAlgn val="ctr"/>
        <c:lblOffset val="100"/>
        <c:tickLblSkip val="1"/>
        <c:tickMarkSkip val="1"/>
      </c:catAx>
      <c:valAx>
        <c:axId val="64450560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chemeClr val="bg1"/>
                </a:solidFill>
              </a:defRPr>
            </a:pPr>
            <a:endParaRPr lang="hu-HU"/>
          </a:p>
        </c:txPr>
        <c:crossAx val="64440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006666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 sz="1800">
                <a:solidFill>
                  <a:schemeClr val="bg1">
                    <a:lumMod val="95000"/>
                  </a:schemeClr>
                </a:solidFill>
              </a:defRPr>
            </a:pPr>
            <a:r>
              <a:rPr lang="hu-HU" sz="1800">
                <a:solidFill>
                  <a:schemeClr val="bg1">
                    <a:lumMod val="95000"/>
                  </a:schemeClr>
                </a:solidFill>
              </a:rPr>
              <a:t>15. Milyen diagnózist kaptál a lyme diagnózist megelőzően ?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797766741741458E-2"/>
          <c:y val="0.20592096821230679"/>
          <c:w val="0.88184527893684417"/>
          <c:h val="0.36784222805482653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E3FF8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hu-H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'Elemzés - diagr'!$B$60:$B$71</c:f>
              <c:strCache>
                <c:ptCount val="12"/>
                <c:pt idx="0">
                  <c:v>pánikbetegség</c:v>
                </c:pt>
                <c:pt idx="1">
                  <c:v>depresszió</c:v>
                </c:pt>
                <c:pt idx="2">
                  <c:v>ALS</c:v>
                </c:pt>
                <c:pt idx="3">
                  <c:v>SM-szklerózis multiplex</c:v>
                </c:pt>
                <c:pt idx="4">
                  <c:v>krónikus fáradtság szindróma</c:v>
                </c:pt>
                <c:pt idx="5">
                  <c:v>fibromyalgia</c:v>
                </c:pt>
                <c:pt idx="6">
                  <c:v>lupusz</c:v>
                </c:pt>
                <c:pt idx="7">
                  <c:v>reumatoid arthritis</c:v>
                </c:pt>
                <c:pt idx="8">
                  <c:v>parkinson kór</c:v>
                </c:pt>
                <c:pt idx="9">
                  <c:v>alzheimer kór, demencia</c:v>
                </c:pt>
                <c:pt idx="10">
                  <c:v>egyéb autoimmun betegség</c:v>
                </c:pt>
                <c:pt idx="11">
                  <c:v>szimulánsnak tituláltak</c:v>
                </c:pt>
              </c:strCache>
            </c:strRef>
          </c:cat>
          <c:val>
            <c:numRef>
              <c:f>'Elemzés - diagr'!$C$60:$C$71</c:f>
              <c:numCache>
                <c:formatCode>General</c:formatCode>
                <c:ptCount val="12"/>
                <c:pt idx="0">
                  <c:v>24</c:v>
                </c:pt>
                <c:pt idx="1">
                  <c:v>27</c:v>
                </c:pt>
                <c:pt idx="2">
                  <c:v>5</c:v>
                </c:pt>
                <c:pt idx="3">
                  <c:v>12</c:v>
                </c:pt>
                <c:pt idx="4">
                  <c:v>15</c:v>
                </c:pt>
                <c:pt idx="5">
                  <c:v>9</c:v>
                </c:pt>
                <c:pt idx="6">
                  <c:v>3</c:v>
                </c:pt>
                <c:pt idx="7">
                  <c:v>17</c:v>
                </c:pt>
                <c:pt idx="8">
                  <c:v>3</c:v>
                </c:pt>
                <c:pt idx="9">
                  <c:v>4</c:v>
                </c:pt>
                <c:pt idx="10">
                  <c:v>25</c:v>
                </c:pt>
                <c:pt idx="11">
                  <c:v>26</c:v>
                </c:pt>
              </c:numCache>
            </c:numRef>
          </c:val>
        </c:ser>
        <c:dLbls/>
        <c:axId val="64466304"/>
        <c:axId val="64480384"/>
      </c:barChart>
      <c:catAx>
        <c:axId val="644663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-2220000" vert="horz"/>
          <a:lstStyle/>
          <a:p>
            <a:pPr>
              <a:defRPr sz="900">
                <a:solidFill>
                  <a:schemeClr val="bg1">
                    <a:lumMod val="95000"/>
                  </a:schemeClr>
                </a:solidFill>
              </a:defRPr>
            </a:pPr>
            <a:endParaRPr lang="hu-HU"/>
          </a:p>
        </c:txPr>
        <c:crossAx val="64480384"/>
        <c:crosses val="autoZero"/>
        <c:auto val="1"/>
        <c:lblAlgn val="ctr"/>
        <c:lblOffset val="100"/>
        <c:tickLblSkip val="1"/>
        <c:tickMarkSkip val="1"/>
      </c:catAx>
      <c:valAx>
        <c:axId val="64480384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chemeClr val="bg1">
                    <a:lumMod val="95000"/>
                  </a:schemeClr>
                </a:solidFill>
              </a:defRPr>
            </a:pPr>
            <a:endParaRPr lang="hu-HU"/>
          </a:p>
        </c:txPr>
        <c:crossAx val="64466304"/>
        <c:crosses val="autoZero"/>
        <c:crossBetween val="between"/>
      </c:valAx>
      <c:spPr>
        <a:solidFill>
          <a:srgbClr val="006666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006666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 sz="1800">
                <a:solidFill>
                  <a:schemeClr val="bg1">
                    <a:lumMod val="95000"/>
                  </a:schemeClr>
                </a:solidFill>
              </a:defRPr>
            </a:pPr>
            <a:r>
              <a:rPr lang="hu-HU" sz="1800">
                <a:solidFill>
                  <a:schemeClr val="bg1">
                    <a:lumMod val="95000"/>
                  </a:schemeClr>
                </a:solidFill>
              </a:rPr>
              <a:t>17. Hogyan értékelnéd jelenlegi eü. állapotodat?</a:t>
            </a:r>
          </a:p>
        </c:rich>
      </c:tx>
      <c:layout>
        <c:manualLayout>
          <c:xMode val="edge"/>
          <c:yMode val="edge"/>
          <c:x val="0.10617277210783221"/>
          <c:y val="2.179945434452272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456863515435592"/>
          <c:y val="0.2"/>
          <c:w val="0.7669825566715639"/>
          <c:h val="0.52727272727272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E3FF8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hu-H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'Elemzés - diagr'!$B$73:$B$78</c:f>
              <c:strCache>
                <c:ptCount val="6"/>
                <c:pt idx="0">
                  <c:v>A kezelések ellenére nem jav.</c:v>
                </c:pt>
                <c:pt idx="1">
                  <c:v>Néhány tünet jav., számottevő nincs</c:v>
                </c:pt>
                <c:pt idx="2">
                  <c:v>Sokat jav., sok tünetem elm.</c:v>
                </c:pt>
                <c:pt idx="3">
                  <c:v>Csak pár elenyésző tün. 80-90% jó</c:v>
                </c:pt>
                <c:pt idx="4">
                  <c:v>1-2 éve már tünetmentes vagyok.</c:v>
                </c:pt>
                <c:pt idx="5">
                  <c:v>Több mint 5 éve tünetm vagyok</c:v>
                </c:pt>
              </c:strCache>
            </c:strRef>
          </c:cat>
          <c:val>
            <c:numRef>
              <c:f>'Elemzés - diagr'!$C$73:$C$78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26</c:v>
                </c:pt>
                <c:pt idx="3">
                  <c:v>11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/>
        <c:axId val="64197376"/>
        <c:axId val="64198912"/>
      </c:barChart>
      <c:catAx>
        <c:axId val="641973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-1440000" vert="horz"/>
          <a:lstStyle/>
          <a:p>
            <a:pPr>
              <a:defRPr sz="900">
                <a:solidFill>
                  <a:schemeClr val="bg1">
                    <a:lumMod val="95000"/>
                  </a:schemeClr>
                </a:solidFill>
              </a:defRPr>
            </a:pPr>
            <a:endParaRPr lang="hu-HU"/>
          </a:p>
        </c:txPr>
        <c:crossAx val="64198912"/>
        <c:crosses val="autoZero"/>
        <c:auto val="1"/>
        <c:lblAlgn val="ctr"/>
        <c:lblOffset val="100"/>
        <c:tickLblSkip val="1"/>
        <c:tickMarkSkip val="1"/>
      </c:catAx>
      <c:valAx>
        <c:axId val="64198912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>
                <a:solidFill>
                  <a:schemeClr val="bg1">
                    <a:lumMod val="95000"/>
                  </a:schemeClr>
                </a:solidFill>
              </a:defRPr>
            </a:pPr>
            <a:endParaRPr lang="hu-HU"/>
          </a:p>
        </c:txPr>
        <c:crossAx val="64197376"/>
        <c:crosses val="autoZero"/>
        <c:crossBetween val="between"/>
      </c:valAx>
      <c:spPr>
        <a:solidFill>
          <a:srgbClr val="006666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 sz="1800">
                <a:solidFill>
                  <a:schemeClr val="bg1">
                    <a:lumMod val="95000"/>
                  </a:schemeClr>
                </a:solidFill>
              </a:defRPr>
            </a:pPr>
            <a:r>
              <a:rPr lang="hu-HU" sz="1800">
                <a:solidFill>
                  <a:schemeClr val="bg1">
                    <a:lumMod val="95000"/>
                  </a:schemeClr>
                </a:solidFill>
              </a:rPr>
              <a:t>18. Milyen hátrányt szenvedtél 
betegséged következtében?</a:t>
            </a:r>
          </a:p>
        </c:rich>
      </c:tx>
      <c:layout>
        <c:manualLayout>
          <c:xMode val="edge"/>
          <c:yMode val="edge"/>
          <c:x val="3.3770916508753988E-2"/>
          <c:y val="5.004254917464838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0349470205113219E-2"/>
          <c:y val="0.23793287679364838"/>
          <c:w val="0.43454290435917736"/>
          <c:h val="0.7620671232063515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2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BBF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DAFF5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E3FF8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chemeClr val="bg1">
                  <a:lumMod val="5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chemeClr val="bg1">
                  <a:lumMod val="6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chemeClr val="bg1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chemeClr val="bg1">
                  <a:lumMod val="8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5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7575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C5C5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hu-H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'Elemzés - diagr'!$B$79:$B$89</c:f>
              <c:strCache>
                <c:ptCount val="11"/>
                <c:pt idx="0">
                  <c:v>Elveszítettem a munkám</c:v>
                </c:pt>
                <c:pt idx="1">
                  <c:v>Nem tudtam bef. Tanulmányaimat</c:v>
                </c:pt>
                <c:pt idx="2">
                  <c:v>Nem tudok/tudtam dolgozni</c:v>
                </c:pt>
                <c:pt idx="3">
                  <c:v>Csak alkalm.vagy részmunkaidőben tud.d.</c:v>
                </c:pt>
                <c:pt idx="4">
                  <c:v>Állapotom miatt otthonhoz vagyok kötve</c:v>
                </c:pt>
                <c:pt idx="5">
                  <c:v>Barátokat veszítettem el</c:v>
                </c:pt>
                <c:pt idx="6">
                  <c:v>Családi konflikt</c:v>
                </c:pt>
                <c:pt idx="7">
                  <c:v>Anyagilag hátr.</c:v>
                </c:pt>
                <c:pt idx="8">
                  <c:v>Semmilyen pénzb. Bev.nincs</c:v>
                </c:pt>
                <c:pt idx="9">
                  <c:v>Gyermekvállalást el kellett halaszt.</c:v>
                </c:pt>
                <c:pt idx="10">
                  <c:v>Nem éreztem hátrányt</c:v>
                </c:pt>
              </c:strCache>
            </c:strRef>
          </c:cat>
          <c:val>
            <c:numRef>
              <c:f>'Elemzés - diagr'!$C$79:$C$89</c:f>
              <c:numCache>
                <c:formatCode>General</c:formatCode>
                <c:ptCount val="11"/>
                <c:pt idx="0">
                  <c:v>15</c:v>
                </c:pt>
                <c:pt idx="1">
                  <c:v>7</c:v>
                </c:pt>
                <c:pt idx="2">
                  <c:v>17</c:v>
                </c:pt>
                <c:pt idx="3">
                  <c:v>10</c:v>
                </c:pt>
                <c:pt idx="4">
                  <c:v>17</c:v>
                </c:pt>
                <c:pt idx="5">
                  <c:v>19</c:v>
                </c:pt>
                <c:pt idx="6">
                  <c:v>27</c:v>
                </c:pt>
                <c:pt idx="7">
                  <c:v>45</c:v>
                </c:pt>
                <c:pt idx="8">
                  <c:v>9</c:v>
                </c:pt>
                <c:pt idx="9">
                  <c:v>9</c:v>
                </c:pt>
                <c:pt idx="10">
                  <c:v>4</c:v>
                </c:pt>
              </c:numCache>
            </c:numRef>
          </c:val>
        </c:ser>
        <c:dLbls/>
        <c:firstSliceAng val="0"/>
      </c:pieChart>
      <c:spPr>
        <a:solidFill>
          <a:srgbClr val="006666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65538461538461557"/>
          <c:y val="1.6181351314825492E-2"/>
          <c:w val="0.33230769230769253"/>
          <c:h val="0.97411319520019368"/>
        </c:manualLayout>
      </c:layout>
      <c:spPr>
        <a:solidFill>
          <a:srgbClr val="006666"/>
        </a:solidFill>
        <a:ln w="3175">
          <a:noFill/>
          <a:prstDash val="solid"/>
        </a:ln>
      </c:spPr>
      <c:txPr>
        <a:bodyPr/>
        <a:lstStyle/>
        <a:p>
          <a:pPr>
            <a:defRPr sz="900">
              <a:solidFill>
                <a:schemeClr val="bg1">
                  <a:lumMod val="95000"/>
                </a:schemeClr>
              </a:solidFill>
            </a:defRPr>
          </a:pPr>
          <a:endParaRPr lang="hu-HU"/>
        </a:p>
      </c:txPr>
    </c:legend>
    <c:plotVisOnly val="1"/>
    <c:dispBlanksAs val="zero"/>
  </c:chart>
  <c:spPr>
    <a:solidFill>
      <a:srgbClr val="006666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ÁKK Zrt.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mama</dc:creator>
  <cp:lastModifiedBy>d</cp:lastModifiedBy>
  <cp:revision>2</cp:revision>
  <dcterms:created xsi:type="dcterms:W3CDTF">2017-11-22T10:25:00Z</dcterms:created>
  <dcterms:modified xsi:type="dcterms:W3CDTF">2017-11-22T10:25:00Z</dcterms:modified>
</cp:coreProperties>
</file>